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Menfez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Sezginsoy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Melike Furuncu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rFonts w:ascii="Georgia" w:hAnsi="Georgia" w:eastAsia="Georgia" w:cs="Georgia"/>
                <w:sz w:val="18"/>
                <w:szCs w:val="18"/>
              </w:rPr>
              <w:t xml:space="preserve">Her şey bir açıklıkla başlar. Adını koyamadığın, nereden sızdığını bilmediğin bir boşlukla… Bu kitap, o boşluğun kıyısında duruyor. Sesini yükseltmiyor, yön göstermiyor, cevap vermiyor. Sadece aralığı işaret ediyor. Orada ne olduğunu senin görmeni bekliyor. </w:t>
            </w:r>
          </w:p>
          <w:p>
            <w:pPr/>
            <w:r>
              <w:rPr>
                <w:rFonts w:ascii="Georgia" w:hAnsi="Georgia" w:eastAsia="Georgia" w:cs="Georgia"/>
                <w:sz w:val="18"/>
                <w:szCs w:val="18"/>
              </w:rPr>
              <w:t xml:space="preserve">Bazı kitaplar anlatır</w:t>
            </w:r>
            <w:r>
              <w:rPr>
                <w:rFonts w:ascii="Georgia" w:hAnsi="Georgia" w:eastAsia="Georgia" w:cs="Georgia"/>
                <w:sz w:val="18"/>
                <w:szCs w:val="18"/>
                <w:i w:val="1"/>
                <w:iCs w:val="1"/>
              </w:rPr>
              <w:t xml:space="preserve">. MENFEZ</w:t>
            </w:r>
            <w:r>
              <w:rPr>
                <w:rFonts w:ascii="Georgia" w:hAnsi="Georgia" w:eastAsia="Georgia" w:cs="Georgia"/>
                <w:sz w:val="18"/>
                <w:szCs w:val="18"/>
              </w:rPr>
              <w:t xml:space="preserve"> sadece açar. Gerisini tamamlayacak olan sensin.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https://www.cocukyayinevi.com/kitaplar/hilal-sezginsoy-kaya-menfez-5372.html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2026-03-01T12:38:26+03:00</dcterms:created>
  <dcterms:modified xsi:type="dcterms:W3CDTF">2026-03-01T12:38:26+03:00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