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Naçizane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NEVRA ÇELİK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söz olarak:</w:t>
            </w:r>
          </w:p>
          <w:p>
            <w:pPr/>
            <w:r>
              <w:rPr/>
              <w:t xml:space="preserve">Şiirler belirli mekanı göz önünde bulundurup</w:t>
            </w:r>
          </w:p>
          <w:p>
            <w:pPr/>
            <w:r>
              <w:rPr/>
              <w:t xml:space="preserve">duygular içinde yaşayarak okunması gerekir.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https://www.cocukyayinevi.com/kitaplar/kitap-baski-aylin-kozan-nacizane-2789.html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2026-01-15T12:02:48+03:00</dcterms:created>
  <dcterms:modified xsi:type="dcterms:W3CDTF">2026-01-15T12:02:48+03:00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