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Hırçın Tarçın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Tarçın’ın ruh hâli: Çok sevilmeye alıştırılmışken bir anda o sevgiden mahrum bırakılmak. Bunu zor kabul etmek. Kabul ettiğine kendini inandırmak. İçinde sakladığı o sevgi tohumunu tekrar filizlenmeye hazır tutmak ama başaramamak.</w:t>
            </w:r>
          </w:p>
          <w:p>
            <w:pPr/>
            <w:r>
              <w:rPr/>
              <w:t xml:space="preserve">Sahibi tarafından çok seviliyordu Tarçın. Nereye gitse Tarçın da onunla beraber olurdu.  Televizyon seyrederdi sahibiyle. Sahibi Tarçın’ın hangi yemekleri sevdiğini bilirdi. Her zaman o yiyeceklerden yapardı. Hiç üşenmezdi.</w:t>
            </w:r>
          </w:p>
          <w:p>
            <w:pPr/>
            <w:r>
              <w:rPr/>
              <w:t xml:space="preserve">Tarçın oyun oynamayı, her köpekle arkadaş olmayı severdi. Ne zaman parka gitseler</w:t>
            </w:r>
          </w:p>
          <w:p>
            <w:pPr/>
            <w:r>
              <w:rPr/>
              <w:t xml:space="preserve">Tarçın parktaki köpekle oynamak isterdi. Ama sahibi parktaki sokak köpeklerine yaklaşmasına kızardı. Tarçın’a bağırır, ona ceza verirdi. O zaman da Tarçın hırçınlaşırdı. Tarçın sahibini tanımıştı. Onu çok kızdırsa da biliyordu ki sahibi Tarçın’ı affeder, Tarçın’dan vazgeçmez. Bunu öğrenmiş ve buna inanmıştı.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İnandığı sahibinin değiştiğini hissederken neler olacağını hiç aklına getirmedi Tarçın. Mücadelelerle dolu bir yaşam sürdü.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https://www.cocukyayinevi.com/kitaplar/nesrin-heyik-hircin-tarcin-5937.html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2026-06-01T20:05:20+03:00</dcterms:created>
  <dcterms:modified xsi:type="dcterms:W3CDTF">2026-06-01T20:05:20+03:00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